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3CBC1B" w14:textId="77777777" w:rsidR="00DA0BE0" w:rsidRPr="00605612" w:rsidRDefault="00DA0BE0" w:rsidP="00DA0BE0">
      <w:pPr>
        <w:pStyle w:val="2"/>
        <w:rPr>
          <w:rFonts w:ascii="Arial" w:hAnsi="Arial" w:cs="Arial"/>
          <w:i/>
        </w:rPr>
      </w:pPr>
      <w:bookmarkStart w:id="0" w:name="_Hlk57714669"/>
      <w:r w:rsidRPr="00605612">
        <w:rPr>
          <w:rFonts w:ascii="Arial" w:hAnsi="Arial" w:cs="Arial"/>
        </w:rPr>
        <w:t xml:space="preserve">mRNA-seq and miRNA-seq profiling analyses reveal molecular mechanisms regulating induction of fruiting bodies in </w:t>
      </w:r>
      <w:proofErr w:type="spellStart"/>
      <w:r w:rsidRPr="00605612">
        <w:rPr>
          <w:rFonts w:ascii="Arial" w:hAnsi="Arial" w:cs="Arial"/>
          <w:i/>
        </w:rPr>
        <w:t>Ophiocordyceps</w:t>
      </w:r>
      <w:proofErr w:type="spellEnd"/>
      <w:r w:rsidRPr="00605612">
        <w:rPr>
          <w:rFonts w:ascii="Arial" w:hAnsi="Arial" w:cs="Arial"/>
          <w:i/>
        </w:rPr>
        <w:t xml:space="preserve"> </w:t>
      </w:r>
      <w:proofErr w:type="spellStart"/>
      <w:r w:rsidRPr="00605612">
        <w:rPr>
          <w:rFonts w:ascii="Arial" w:hAnsi="Arial" w:cs="Arial"/>
          <w:i/>
        </w:rPr>
        <w:t>Sinensis</w:t>
      </w:r>
      <w:proofErr w:type="spellEnd"/>
    </w:p>
    <w:p w14:paraId="3309285C" w14:textId="77777777" w:rsidR="00DA0BE0" w:rsidRPr="00605612" w:rsidRDefault="00DA0BE0" w:rsidP="00DA0BE0">
      <w:pPr>
        <w:spacing w:line="360" w:lineRule="auto"/>
        <w:rPr>
          <w:rFonts w:ascii="Arial" w:hAnsi="Arial" w:cs="Arial"/>
          <w:b/>
          <w:szCs w:val="21"/>
        </w:rPr>
      </w:pPr>
      <w:r w:rsidRPr="00605612">
        <w:rPr>
          <w:rFonts w:ascii="Arial" w:hAnsi="Arial" w:cs="Arial"/>
          <w:b/>
          <w:szCs w:val="21"/>
        </w:rPr>
        <w:t>Han Zhang</w:t>
      </w:r>
      <w:r w:rsidRPr="00605612">
        <w:rPr>
          <w:rFonts w:ascii="Arial" w:hAnsi="Arial" w:cs="Arial"/>
          <w:b/>
          <w:szCs w:val="21"/>
          <w:vertAlign w:val="superscript"/>
        </w:rPr>
        <w:t>1,2</w:t>
      </w:r>
      <w:r w:rsidRPr="00605612">
        <w:rPr>
          <w:rFonts w:ascii="Arial" w:hAnsi="Arial" w:cs="Arial"/>
          <w:b/>
          <w:szCs w:val="21"/>
        </w:rPr>
        <w:t xml:space="preserve">, </w:t>
      </w:r>
      <w:proofErr w:type="spellStart"/>
      <w:r w:rsidRPr="00605612">
        <w:rPr>
          <w:rFonts w:ascii="Arial" w:hAnsi="Arial" w:cs="Arial"/>
          <w:b/>
          <w:szCs w:val="21"/>
        </w:rPr>
        <w:t>Xinxin</w:t>
      </w:r>
      <w:proofErr w:type="spellEnd"/>
      <w:r w:rsidRPr="00605612">
        <w:rPr>
          <w:rFonts w:ascii="Arial" w:hAnsi="Arial" w:cs="Arial"/>
          <w:b/>
          <w:szCs w:val="21"/>
        </w:rPr>
        <w:t xml:space="preserve"> Tong</w:t>
      </w:r>
      <w:r w:rsidRPr="00605612">
        <w:rPr>
          <w:rFonts w:ascii="Arial" w:hAnsi="Arial" w:cs="Arial"/>
          <w:b/>
          <w:szCs w:val="21"/>
          <w:vertAlign w:val="superscript"/>
        </w:rPr>
        <w:t>1</w:t>
      </w:r>
      <w:r w:rsidRPr="00605612">
        <w:rPr>
          <w:rFonts w:ascii="Arial" w:hAnsi="Arial" w:cs="Arial"/>
          <w:b/>
          <w:szCs w:val="21"/>
        </w:rPr>
        <w:t>, Pan Yue</w:t>
      </w:r>
      <w:r w:rsidRPr="00605612">
        <w:rPr>
          <w:rFonts w:ascii="Arial" w:hAnsi="Arial" w:cs="Arial"/>
          <w:b/>
          <w:szCs w:val="21"/>
          <w:vertAlign w:val="superscript"/>
        </w:rPr>
        <w:t>1</w:t>
      </w:r>
      <w:r w:rsidRPr="00605612">
        <w:rPr>
          <w:rFonts w:ascii="Arial" w:hAnsi="Arial" w:cs="Arial"/>
          <w:b/>
          <w:szCs w:val="21"/>
        </w:rPr>
        <w:t>, Jing Bai</w:t>
      </w:r>
      <w:r w:rsidRPr="00605612">
        <w:rPr>
          <w:rFonts w:ascii="Arial" w:hAnsi="Arial" w:cs="Arial"/>
          <w:b/>
          <w:szCs w:val="21"/>
          <w:vertAlign w:val="superscript"/>
        </w:rPr>
        <w:t>1</w:t>
      </w:r>
      <w:r w:rsidRPr="00605612">
        <w:rPr>
          <w:rFonts w:ascii="Arial" w:hAnsi="Arial" w:cs="Arial"/>
          <w:b/>
          <w:szCs w:val="21"/>
        </w:rPr>
        <w:t xml:space="preserve">, </w:t>
      </w:r>
      <w:proofErr w:type="spellStart"/>
      <w:r w:rsidRPr="00605612">
        <w:rPr>
          <w:rFonts w:ascii="Arial" w:hAnsi="Arial" w:cs="Arial"/>
          <w:b/>
          <w:szCs w:val="21"/>
        </w:rPr>
        <w:t>Jinyan</w:t>
      </w:r>
      <w:proofErr w:type="spellEnd"/>
      <w:r w:rsidRPr="00605612">
        <w:rPr>
          <w:rFonts w:ascii="Arial" w:hAnsi="Arial" w:cs="Arial"/>
          <w:b/>
          <w:szCs w:val="21"/>
        </w:rPr>
        <w:t xml:space="preserve"> Yang</w:t>
      </w:r>
      <w:r w:rsidRPr="00605612">
        <w:rPr>
          <w:rFonts w:ascii="Arial" w:hAnsi="Arial" w:cs="Arial"/>
          <w:b/>
          <w:szCs w:val="21"/>
          <w:vertAlign w:val="superscript"/>
        </w:rPr>
        <w:t>1</w:t>
      </w:r>
      <w:r w:rsidRPr="00605612">
        <w:rPr>
          <w:rFonts w:ascii="Arial" w:hAnsi="Arial" w:cs="Arial"/>
          <w:b/>
          <w:szCs w:val="21"/>
        </w:rPr>
        <w:t xml:space="preserve">, </w:t>
      </w:r>
      <w:proofErr w:type="spellStart"/>
      <w:r w:rsidRPr="00605612">
        <w:rPr>
          <w:rFonts w:ascii="Arial" w:hAnsi="Arial" w:cs="Arial"/>
          <w:b/>
          <w:szCs w:val="21"/>
        </w:rPr>
        <w:t>Jinlin</w:t>
      </w:r>
      <w:proofErr w:type="spellEnd"/>
      <w:r w:rsidRPr="00605612">
        <w:rPr>
          <w:rFonts w:ascii="Arial" w:hAnsi="Arial" w:cs="Arial"/>
          <w:b/>
          <w:szCs w:val="21"/>
        </w:rPr>
        <w:t xml:space="preserve"> Guo</w:t>
      </w:r>
      <w:r w:rsidRPr="00605612">
        <w:rPr>
          <w:rFonts w:ascii="Arial" w:hAnsi="Arial" w:cs="Arial"/>
          <w:b/>
          <w:szCs w:val="21"/>
          <w:vertAlign w:val="superscript"/>
        </w:rPr>
        <w:t>1</w:t>
      </w:r>
      <w:r w:rsidRPr="00605612">
        <w:rPr>
          <w:rFonts w:ascii="Arial" w:hAnsi="Arial" w:cs="Arial"/>
          <w:b/>
          <w:szCs w:val="21"/>
        </w:rPr>
        <w:t>*</w:t>
      </w:r>
    </w:p>
    <w:p w14:paraId="015E0F04" w14:textId="77777777" w:rsidR="00DA0BE0" w:rsidRPr="00605612" w:rsidRDefault="00DA0BE0" w:rsidP="00DA0BE0">
      <w:pPr>
        <w:spacing w:line="360" w:lineRule="auto"/>
        <w:rPr>
          <w:rFonts w:ascii="Arial" w:hAnsi="Arial" w:cs="Arial"/>
          <w:b/>
          <w:szCs w:val="21"/>
        </w:rPr>
      </w:pPr>
      <w:r w:rsidRPr="00605612">
        <w:rPr>
          <w:rFonts w:ascii="Arial" w:hAnsi="Arial" w:cs="Arial"/>
          <w:b/>
          <w:szCs w:val="21"/>
          <w:vertAlign w:val="superscript"/>
        </w:rPr>
        <w:t>1</w:t>
      </w:r>
      <w:r w:rsidRPr="00605612">
        <w:rPr>
          <w:rFonts w:ascii="Arial" w:hAnsi="Arial" w:cs="Arial"/>
          <w:b/>
          <w:szCs w:val="21"/>
        </w:rPr>
        <w:t xml:space="preserve"> Key Laboratory of Standardization of Chinese Medicine, Ministry of Education; </w:t>
      </w:r>
      <w:r w:rsidRPr="00605612">
        <w:rPr>
          <w:rFonts w:ascii="Arial" w:hAnsi="Arial" w:cs="Arial"/>
          <w:b/>
        </w:rPr>
        <w:t>Key Laboratory of Systematic Research of Distinctive Chinese Medicine Resources in Southwest China</w:t>
      </w:r>
      <w:r w:rsidRPr="00605612">
        <w:rPr>
          <w:rFonts w:ascii="Arial" w:hAnsi="Arial" w:cs="Arial"/>
          <w:b/>
          <w:szCs w:val="21"/>
        </w:rPr>
        <w:t>, Resources Breeding Base of Co-founded by Sichuan Province and MOST, Chengdu University of Traditional Chinese Medicine, Chengdu 611137, China</w:t>
      </w:r>
    </w:p>
    <w:p w14:paraId="1072CBC5" w14:textId="77777777" w:rsidR="00DA0BE0" w:rsidRPr="00605612" w:rsidRDefault="00DA0BE0" w:rsidP="00DA0BE0">
      <w:pPr>
        <w:autoSpaceDE w:val="0"/>
        <w:autoSpaceDN w:val="0"/>
        <w:adjustRightInd w:val="0"/>
        <w:jc w:val="left"/>
        <w:rPr>
          <w:rFonts w:ascii="Arial" w:hAnsi="Arial" w:cs="Arial"/>
          <w:b/>
          <w:szCs w:val="21"/>
        </w:rPr>
      </w:pPr>
      <w:r w:rsidRPr="00605612">
        <w:rPr>
          <w:rFonts w:ascii="Arial" w:hAnsi="Arial" w:cs="Arial"/>
          <w:b/>
          <w:szCs w:val="21"/>
          <w:vertAlign w:val="superscript"/>
        </w:rPr>
        <w:t xml:space="preserve">2 </w:t>
      </w:r>
      <w:r w:rsidRPr="00605612">
        <w:rPr>
          <w:rFonts w:ascii="Arial" w:hAnsi="Arial" w:cs="Arial"/>
          <w:b/>
          <w:szCs w:val="21"/>
        </w:rPr>
        <w:t xml:space="preserve">State Key Laboratory of Grassland </w:t>
      </w:r>
      <w:proofErr w:type="spellStart"/>
      <w:r w:rsidRPr="00605612">
        <w:rPr>
          <w:rFonts w:ascii="Arial" w:hAnsi="Arial" w:cs="Arial"/>
          <w:b/>
          <w:szCs w:val="21"/>
        </w:rPr>
        <w:t>Agro</w:t>
      </w:r>
      <w:proofErr w:type="spellEnd"/>
      <w:r w:rsidRPr="00605612">
        <w:rPr>
          <w:rFonts w:ascii="Arial" w:hAnsi="Arial" w:cs="Arial"/>
          <w:b/>
          <w:szCs w:val="21"/>
        </w:rPr>
        <w:t>-Ecosystem, Institute of Innovation Ecology, Lanzhou</w:t>
      </w:r>
      <w:r w:rsidRPr="00605612">
        <w:rPr>
          <w:rFonts w:ascii="Arial" w:hAnsi="Arial" w:cs="Arial" w:hint="eastAsia"/>
          <w:b/>
          <w:szCs w:val="21"/>
        </w:rPr>
        <w:t xml:space="preserve"> </w:t>
      </w:r>
      <w:r w:rsidRPr="00605612">
        <w:rPr>
          <w:rFonts w:ascii="Arial" w:hAnsi="Arial" w:cs="Arial"/>
          <w:b/>
          <w:szCs w:val="21"/>
        </w:rPr>
        <w:t>University, Lanzhou 730000, China</w:t>
      </w:r>
    </w:p>
    <w:p w14:paraId="1F000AB4" w14:textId="77777777" w:rsidR="00DA0BE0" w:rsidRPr="00605612" w:rsidRDefault="00DA0BE0" w:rsidP="00DA0BE0">
      <w:pPr>
        <w:spacing w:line="360" w:lineRule="auto"/>
        <w:rPr>
          <w:rFonts w:ascii="Arial" w:hAnsi="Arial" w:cs="Arial"/>
          <w:b/>
          <w:szCs w:val="21"/>
        </w:rPr>
      </w:pPr>
      <w:r w:rsidRPr="00605612">
        <w:rPr>
          <w:rFonts w:ascii="Arial" w:hAnsi="Arial" w:cs="Arial"/>
          <w:b/>
          <w:szCs w:val="21"/>
          <w:vertAlign w:val="superscript"/>
        </w:rPr>
        <w:t xml:space="preserve">* </w:t>
      </w:r>
      <w:r w:rsidRPr="00605612">
        <w:rPr>
          <w:rFonts w:ascii="Arial" w:hAnsi="Arial" w:cs="Arial"/>
          <w:b/>
          <w:szCs w:val="21"/>
        </w:rPr>
        <w:t>Correspondence: E-mail: guo596@cdutcm.edu.cn, Tel: 86-288-5214048</w:t>
      </w:r>
    </w:p>
    <w:p w14:paraId="49CA104E" w14:textId="77777777" w:rsidR="00652C5F" w:rsidRPr="00DA0BE0" w:rsidRDefault="00652C5F">
      <w:bookmarkStart w:id="1" w:name="_GoBack"/>
      <w:bookmarkEnd w:id="0"/>
      <w:bookmarkEnd w:id="1"/>
    </w:p>
    <w:sectPr w:rsidR="00652C5F" w:rsidRPr="00DA0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BFB61" w14:textId="77777777" w:rsidR="00BB2CEB" w:rsidRDefault="00BB2CEB" w:rsidP="00DA0BE0">
      <w:r>
        <w:separator/>
      </w:r>
    </w:p>
  </w:endnote>
  <w:endnote w:type="continuationSeparator" w:id="0">
    <w:p w14:paraId="0F4FBFDF" w14:textId="77777777" w:rsidR="00BB2CEB" w:rsidRDefault="00BB2CEB" w:rsidP="00DA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AE92F" w14:textId="77777777" w:rsidR="00BB2CEB" w:rsidRDefault="00BB2CEB" w:rsidP="00DA0BE0">
      <w:r>
        <w:separator/>
      </w:r>
    </w:p>
  </w:footnote>
  <w:footnote w:type="continuationSeparator" w:id="0">
    <w:p w14:paraId="2F0D4664" w14:textId="77777777" w:rsidR="00BB2CEB" w:rsidRDefault="00BB2CEB" w:rsidP="00DA0B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DF247A"/>
    <w:rsid w:val="00652C5F"/>
    <w:rsid w:val="00BB2CEB"/>
    <w:rsid w:val="00DA0BE0"/>
    <w:rsid w:val="00D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E2EEBCC-ACE4-420E-8D78-98AE4E812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0BE0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DA0BE0"/>
    <w:pPr>
      <w:keepNext/>
      <w:keepLines/>
      <w:spacing w:line="360" w:lineRule="auto"/>
      <w:outlineLvl w:val="1"/>
    </w:pPr>
    <w:rPr>
      <w:rFonts w:ascii="Times New Roman" w:eastAsia="宋体" w:hAnsi="Times New Roman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0B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0BE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0B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0BE0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DA0BE0"/>
    <w:rPr>
      <w:rFonts w:ascii="Times New Roman" w:eastAsia="宋体" w:hAnsi="Times New Roman" w:cstheme="majorBidi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2020-12-02T03:20:00Z</dcterms:created>
  <dcterms:modified xsi:type="dcterms:W3CDTF">2020-12-02T03:21:00Z</dcterms:modified>
</cp:coreProperties>
</file>